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1"/>
        <w:gridCol w:w="807"/>
        <w:gridCol w:w="2750"/>
        <w:gridCol w:w="2750"/>
        <w:gridCol w:w="1748"/>
      </w:tblGrid>
      <w:tr w14:paraId="5A3E3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DDD97B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6CEE1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参数项目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5BBB1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 吨电动平车技术要求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0934C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 吨电动平车技术要求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EC0F8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通用备注 / 补充说明</w:t>
            </w:r>
          </w:p>
        </w:tc>
      </w:tr>
      <w:tr w14:paraId="45466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F4C3D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B771E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额定载重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9675E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 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BD8CC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 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83EFD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各定制 1 台，满载工况下无结构变形、无下沉</w:t>
            </w:r>
          </w:p>
        </w:tc>
      </w:tr>
      <w:tr w14:paraId="1E5F6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308AB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8EC37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供电方式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BA821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免维护铅酸蓄电池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7901A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免维护铅酸蓄电池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77AF2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工业级重载专用，耐高低温，适配厂区长期连续使用</w:t>
            </w:r>
          </w:p>
        </w:tc>
      </w:tr>
      <w:tr w14:paraId="7BAEE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FB89D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92BB9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外形尺寸（长 × 宽）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C3B3D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5000mm×3000mm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2EF7C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5000mm×3000mm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D6302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加工误差≤±5mm，台面整体水平，无翘曲</w:t>
            </w:r>
          </w:p>
        </w:tc>
      </w:tr>
      <w:tr w14:paraId="3FC54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36413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1CA4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台面高度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3604D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750mm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2DDF5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750mm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92255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空载状态实测值，误差≤±3mm</w:t>
            </w:r>
            <w:bookmarkStart w:id="0" w:name="_GoBack"/>
            <w:bookmarkEnd w:id="0"/>
          </w:p>
        </w:tc>
      </w:tr>
      <w:tr w14:paraId="18E16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4137F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063F8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运行速度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82CAA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20-30m/min（可调）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DFDD4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20-30m/min（可调）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EC9B8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满载工况下实测，变频调速，启动 / 停止平稳无顿挫</w:t>
            </w:r>
          </w:p>
        </w:tc>
      </w:tr>
      <w:tr w14:paraId="27EFA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BA1A1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E112B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电池电压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838B0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48V DC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8B645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48V DC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5100C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工业安全低压，电路设计符合国家电气安全标准</w:t>
            </w:r>
          </w:p>
        </w:tc>
      </w:tr>
      <w:tr w14:paraId="632B6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82CD0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138A2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9AEEE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600AH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FC09F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400AH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CEE0E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额定容量，常温 25℃下实测值，容量衰减率≤5%/ 年</w:t>
            </w:r>
          </w:p>
        </w:tc>
      </w:tr>
      <w:tr w14:paraId="55D87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B6575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A0EF9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车轮配置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5BDEC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总轮数 4 个，驱动轮 2 个；铸钢轮芯 + 高耐磨聚氨酯（PU）包胶复合结构，整体直径≥300mm，包胶层厚度≥20mm，邵氏硬度 90-95A；包胶层与轮芯粘接牢固无脱胶，轮面无裂纹、无偏磨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141D2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总轮数 4 个，驱动轮 2 个；铸钢轮芯 + 高耐磨聚氨酯（PU）包胶复合结构，整体直径≥300mm，包胶层厚度≥20mm，邵氏硬度 90-95A；包胶层与轮芯粘接牢固无脱胶，轮面无裂纹、无偏磨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17081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无轨式适配设计，耐磨抗载、减震防地面刮伤；适配四轮转向机构，转向 / 横移受力均匀</w:t>
            </w:r>
          </w:p>
        </w:tc>
      </w:tr>
      <w:tr w14:paraId="4685F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7E641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0E1C2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移动方向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6ABF2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前进、后退、横移、360° 全向转向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8CE1E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前进、后退、横移、360° 全向转向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18A9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四轮转向机构，转向灵活无卡顿，支持原地 360° 转向</w:t>
            </w:r>
          </w:p>
        </w:tc>
      </w:tr>
      <w:tr w14:paraId="738E0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2F721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F3067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刹车方式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6C4D2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电磁制动 + 断电自动刹车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8A159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电磁制动 + 断电自动刹车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450C1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制动响应时间≤0.5s，重载 / 斜坡工况下无溜车现象</w:t>
            </w:r>
          </w:p>
        </w:tc>
      </w:tr>
      <w:tr w14:paraId="07753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6236B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F6B79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电机功率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6E96F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11KW×2 双电机（总功率 22KW）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8F2EF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5.5KW×2 双电机（总功率 11KW）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00773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重载专用变频调速电机，防水防尘，启动扭矩大</w:t>
            </w:r>
          </w:p>
        </w:tc>
      </w:tr>
      <w:tr w14:paraId="2C01E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A12BE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DAAEE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续航时间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7F889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满载连续运行≥5 小时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A7B3F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满载连续运行≥5 小时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8861F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常温 25℃、额定速度工况下实测，满足单日作业需求</w:t>
            </w:r>
          </w:p>
        </w:tc>
      </w:tr>
      <w:tr w14:paraId="115A3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22387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CE8BA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操作方式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DC525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随车手柄 + 无线遥控，双模式自由切换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74BFA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随车手柄 + 无线遥控，双模式自由切换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16839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无线遥控有效距离≥50 米，抗工业环境电磁干扰，无延迟</w:t>
            </w:r>
          </w:p>
        </w:tc>
      </w:tr>
      <w:tr w14:paraId="28AB6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D7BDC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D0105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安全装置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FC5D9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全程声光报警装置；2. 随车 + 遥控双物理急停按钮；3. 欠压、过压、过流、过载、短路五级电气防护；4. 防碰撞预警提示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9EB36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全程声光报警装置；2. 随车 + 遥控双物理急停按钮；3. 欠压、过压、过流、过载、短路五级电气防护；4. 防碰撞预警提示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38F6B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所有安全装置为强制标配，故障自报警，防护功能失效设备无法启动</w:t>
            </w:r>
          </w:p>
        </w:tc>
      </w:tr>
      <w:tr w14:paraId="3DA9D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3DE5D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311A4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配套配置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CFEBD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工业级充电专用航空插头；2. 适配 48V/600AH 智能充电机；3. 剩余电量实时显示仪表（精准度 ±5%）；4. 电池低电量自动报警功能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64728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工业级充电专用航空插头；2. 适配 48V/400AH 智能充电机；3. 剩余电量实时显示仪表（精准度 ±5%）；4. 电池低电量自动报警功能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B44D8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充电机支持快充 / 慢充切换，带过充、过温、反接保护，充电完成自动断电</w:t>
            </w:r>
          </w:p>
        </w:tc>
      </w:tr>
      <w:tr w14:paraId="3D3B2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1DC6F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EEB0A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电气系统防护等级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5C740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IP54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2EAE8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IP54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1A6C3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防尘、防溅水，适配厂区多粉尘、轻微潮湿的工业作业环境</w:t>
            </w:r>
          </w:p>
        </w:tc>
      </w:tr>
      <w:tr w14:paraId="3CAF1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4A722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55016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地面适配要求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52B64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地面平整度≤5mm/m，硬化水泥 / 钢板地面，地面承载力≥20MPa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D89F6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地面平整度≤5mm/m，硬化水泥 / 钢板地面，地面承载力≥15MPa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225F4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为 360° 转向 / 横移功能适配基础，地面无明显坑洼、凸起、裂缝</w:t>
            </w:r>
          </w:p>
        </w:tc>
      </w:tr>
      <w:tr w14:paraId="4E2BF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885E8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2393A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整机自重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251D2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按需设计（匹配载重及运行稳定性）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BDA94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按需设计（匹配载重及运行稳定性）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2FF85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重心设计合理，保证重载直行 / 转向无侧翻、偏载风险</w:t>
            </w:r>
          </w:p>
        </w:tc>
      </w:tr>
      <w:tr w14:paraId="26AC5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973D2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F721A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工作环境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8EB92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工作温度：-10℃~40℃；无腐蚀性、易燃易爆介质；无强电磁干扰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35B50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工作温度：-10℃~40℃；无腐蚀性、易燃易爆介质；无强电磁干扰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EF854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室内 / 室外遮雨工况均可正常使用，避免长时间暴晒 / 浸泡</w:t>
            </w:r>
          </w:p>
        </w:tc>
      </w:tr>
      <w:tr w14:paraId="2093C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D2FF6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9C72D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整机质保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D2C5D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按厂家标准质保≥1 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C8CD3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按厂家标准质保≥1 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FD3D0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易损件（车轮包胶层、刹车片等）除外，轮芯纳入整机质保；质保期内免费上门维修、更换故障配件</w:t>
            </w:r>
          </w:p>
        </w:tc>
      </w:tr>
    </w:tbl>
    <w:p w14:paraId="08779D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65584"/>
    <w:rsid w:val="5E38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1208</Words>
  <Characters>1384</Characters>
  <Lines>0</Lines>
  <Paragraphs>0</Paragraphs>
  <TotalTime>9</TotalTime>
  <ScaleCrop>false</ScaleCrop>
  <LinksUpToDate>false</LinksUpToDate>
  <CharactersWithSpaces>1476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2026-03-19T05:41:00Z</dcterms:created>
  <dc:creator>Administrator</dc:creator>
  <cp:lastModifiedBy>WPS_1722557637</cp:lastModifiedBy>
  <dcterms:modified xsi:type="dcterms:W3CDTF">2026-03-19T05:51:07Z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eyJoZGlkIjoiNTY2ZmE0Yjk4YTA5ODAzNWI1NzgyMTYwYjllY2EwMzYiLCJ1c2VySWQiOiIxNjE5NzYxNTM3In0=</vt:lpwstr>
  </property>
  <property fmtid="{D5CDD505-2E9C-101B-9397-08002B2CF9AE}" pid="4" name="ICV">
    <vt:lpwstr>4CC09D6C1EAF407486515758D629ABCC_12</vt:lpwstr>
  </property>
</Properties>
</file>